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C17EC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第三篇：《探秘山西洪洞卦底村：女娲伏羲画卦处遗址》</w:t>
      </w:r>
    </w:p>
    <w:p w14:paraId="08E822B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</w:p>
    <w:p w14:paraId="699282C3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一、卦底村的历史渊源与地理位置</w:t>
      </w:r>
    </w:p>
    <w:p w14:paraId="03D383B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山西省洪洞县淹底乡卦底村，是一处承载着深厚历史文化底蕴的地方，相传这里是女娲伏羲画卦处遗址。洪洞县历史悠久，是中华民族古老文明的发祥地之一，而卦底村更是这片土地上一颗璀璨的文化明珠。</w:t>
      </w:r>
    </w:p>
    <w:p w14:paraId="2A28C8A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卦底村地理位置独特，周边分布着八个八卦村，分别对应乾、兑、离、震、巽、坎、艮、坤八卦方位。乾卦为杨家掌、兑卦为下安，离卦为下柳，震卦为沙掌，巽卦为里开，坎卦为吉村，艮卦为紫岸，坤卦为韩略。这种独特的村落布局与八卦文化紧密相连，仿佛是一幅生动的八卦图，向人们诉说着古老的传说。</w:t>
      </w:r>
    </w:p>
    <w:p w14:paraId="04957E06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二、女娲伏羲画卦的传说故事</w:t>
      </w:r>
    </w:p>
    <w:p w14:paraId="211AE08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在中华创世神话中，伏羲和女娲是人文始祖，他们为人类文明的发展做出了巨大贡献。相传，伏羲在卦底村一带仰观天象、俯察地理，受到自然万物的启发，最终画出了八卦。八卦以简单而精妙的符号，象征着天地、雷风、水火、山泽等自然现象，蕴含着深刻的哲学思想，成为中国古代文化的重要源头之一。</w:t>
      </w:r>
    </w:p>
    <w:p w14:paraId="26DA3B6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女娲则在伏羲画卦的基础上，进一步完善了八卦的内涵，她与伏羲一起，用八卦的智慧指导人类的生产生活，推动了社会的进步。他们的传说在卦底村一带代代相传，成为当地人民心中神圣的记忆。</w:t>
      </w:r>
    </w:p>
    <w:p w14:paraId="5E19CEEE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三、遗址现状与文化价值</w:t>
      </w:r>
    </w:p>
    <w:p w14:paraId="0D2F663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如今，卦底村的女娲伏羲画卦处遗址虽然历经岁月的沧桑，但仍然保留着许多珍贵的历史遗迹和文化景观。在这里，你可以看到古老的卦台、神秘的八卦符号以及与传说相关的各种文物，这些都见证了伏羲女娲画卦的历史瞬间。</w:t>
      </w:r>
    </w:p>
    <w:p w14:paraId="06B27D9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从文化价值来看，卦底村的女娲伏羲画卦处遗址是中华民族传统文化的重要载体。它不仅是八卦文化的发源地之一，更是中国古代哲学思想、宗教信仰、文学艺术等多种文化元素的集中体现。通过对遗址的研究和保护，我们可以更好地了解中国古代文化的发展脉络，传承和弘扬中华民族优秀传统文化。</w:t>
      </w:r>
    </w:p>
    <w:p w14:paraId="36FE323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</w:p>
    <w:p w14:paraId="3B660A99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四、周边八卦村的特色与魅力</w:t>
      </w:r>
    </w:p>
    <w:p w14:paraId="7F84D58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卦底村周边的八个八卦村各具特色，每个村子都有着独特的历史文化和自然风光。乾卦的杨家掌，可能有着与天相关的传说和特色建筑；兑卦的下安，或许以其独特的水利设施或商业文化而闻名；离卦的下柳，可能有着丰富的自然资源和美丽的田园风光；震卦的沙掌，也许以其独特的地质景观或民俗活动而吸引游客；巽卦的里开，可能有着与风相关的传说和特色产业；坎卦的吉村，或许以其良好的风水或传统手工艺而著称；艮卦的紫岸，可能有着与山相关的故事和独特的建筑风格；坤卦的韩略，也许以其丰富的土地资源和农业文化而受到关注。</w:t>
      </w:r>
    </w:p>
    <w:p w14:paraId="6C48A75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这些八卦村相互呼应，共同构成了一个完整的八卦文化体系。游客可以沿着八卦方位的路线，依次游览各个村子，感受八卦文化的魅力，体验不同村子的风土人情。</w:t>
      </w:r>
    </w:p>
    <w:p w14:paraId="7226886B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五、保护与开发的意义与建议</w:t>
      </w:r>
    </w:p>
    <w:p w14:paraId="2FB71B7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保护和开发卦底村女娲伏羲画卦处遗址及周边八卦村，具有重要的现实意义。一方面，这有助于传承和弘扬中华民族优秀传统文化，增强民族文化自信；另一方面，也可以促进当地旅游业的发展，带动经济增长，提高人民生活水平。</w:t>
      </w:r>
    </w:p>
    <w:p w14:paraId="115B0F4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i w:val="0"/>
          <w:iCs w:val="0"/>
        </w:rPr>
        <w:t>为了更好地保护和开发这一文化遗产，我们可以采取以下建议：加强遗址的保护和修缮工作，建立完善的保护机制；深入挖掘遗址的文化内涵，开展相关的学术研究和文化活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</w:rPr>
        <w:t>动；加强宣传推广，提高遗址的知名度和影响力；合理开发旅游资源，打造具有特色的旅游产品和线路，促进当地经济社会的发展。</w:t>
      </w:r>
    </w:p>
    <w:sectPr>
      <w:footerReference r:id="rId5" w:type="default"/>
      <w:pgSz w:w="11906" w:h="16838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08DF1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BE947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ABE947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140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Blockquote"/>
    <w:basedOn w:val="1"/>
    <w:uiPriority w:val="0"/>
    <w:rPr>
      <w:rFonts w:ascii="楷体" w:hAnsi="楷体" w:eastAsia="楷体"/>
      <w:color w:val="444444"/>
      <w:sz w:val="22"/>
    </w:rPr>
  </w:style>
  <w:style w:type="character" w:customStyle="1" w:styleId="165">
    <w:name w:val="CodeChar"/>
    <w:basedOn w:val="132"/>
    <w:uiPriority w:val="0"/>
    <w:rPr>
      <w:rFonts w:ascii="Courier New" w:hAnsi="Courier New" w:eastAsia="Courier New"/>
      <w:color w:val="000000"/>
      <w:sz w:val="20"/>
    </w:rPr>
  </w:style>
  <w:style w:type="paragraph" w:customStyle="1" w:styleId="166">
    <w:name w:val="ListBullet"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customStyle="1" w:styleId="167">
    <w:name w:val="ListNumber"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2"/>
      <w:szCs w:val="22"/>
      <w:lang w:val="en-US" w:eastAsia="en-US" w:bidi="ar-SA"/>
    </w:rPr>
  </w:style>
  <w:style w:type="paragraph" w:customStyle="1" w:styleId="168">
    <w:name w:val="Table"/>
    <w:basedOn w:val="1"/>
    <w:uiPriority w:val="0"/>
    <w:pPr>
      <w:jc w:val="center"/>
    </w:pPr>
    <w:rPr>
      <w:rFonts w:ascii="宋体" w:hAnsi="宋体" w:eastAsia="宋体"/>
      <w:sz w:val="20"/>
    </w:rPr>
  </w:style>
  <w:style w:type="paragraph" w:customStyle="1" w:styleId="169">
    <w:name w:val="HorizontalRule"/>
    <w:basedOn w:val="1"/>
    <w:uiPriority w:val="0"/>
    <w:pPr>
      <w:spacing w:after="240"/>
    </w:pPr>
    <w:rPr>
      <w:color w:val="CCCCCC"/>
    </w:rPr>
  </w:style>
  <w:style w:type="paragraph" w:customStyle="1" w:styleId="170">
    <w:name w:val="Footnote"/>
    <w:basedOn w:val="1"/>
    <w:uiPriority w:val="0"/>
    <w:rPr>
      <w:rFonts w:ascii="宋体" w:hAnsi="宋体" w:eastAsia="宋体"/>
      <w:color w:val="666666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1324</Words>
  <Characters>1324</Characters>
  <Lines>0</Lines>
  <Paragraphs>0</Paragraphs>
  <TotalTime>2</TotalTime>
  <ScaleCrop>false</ScaleCrop>
  <LinksUpToDate>false</LinksUpToDate>
  <CharactersWithSpaces>1324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MarkdownToDocx Converter</dc:creator>
  <dc:description>Converted from Markdown to DOCX</dc:description>
  <cp:lastModifiedBy>梅</cp:lastModifiedBy>
  <dcterms:modified xsi:type="dcterms:W3CDTF">2026-03-10T07:31:23Z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eyJoZGlkIjoiMmU3MTFiNzI5ZmJmNmI1NmYwOWZjZmJhZDkwMWUyYWIiLCJ1c2VySWQiOiI1MjU0NzI0NzUifQ==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604261EEFCB44E09AABEAE023B756D2F_12</vt:lpwstr>
  </property>
</Properties>
</file>